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DB" w:rsidRPr="002676DB" w:rsidRDefault="002676DB" w:rsidP="0026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676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Závěrečné slov</w:t>
      </w:r>
      <w:bookmarkStart w:id="0" w:name="_GoBack"/>
      <w:bookmarkEnd w:id="0"/>
      <w:r w:rsidRPr="002676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předsedkyně OP Hany Linhartové</w:t>
      </w:r>
    </w:p>
    <w:p w:rsidR="002676DB" w:rsidRPr="002676DB" w:rsidRDefault="002676DB" w:rsidP="00267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6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bylo řečeno, o Skřipec si letos koledoval český překlad životopisu </w:t>
      </w:r>
      <w:proofErr w:type="spellStart"/>
      <w:r w:rsidRPr="002676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Steve</w:t>
      </w:r>
      <w:proofErr w:type="spellEnd"/>
      <w:r w:rsidRPr="002676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76D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Jobs</w:t>
      </w:r>
      <w:proofErr w:type="spellEnd"/>
      <w:r w:rsidRPr="002676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roku 2011. Kniha toho byla nakonec ušetřena, neboť  nová možnost udělit anticenu za knihu vydanou v posledních pěti letech nevešla ještě ve všeobecnou známost.</w:t>
      </w:r>
    </w:p>
    <w:p w:rsidR="002676DB" w:rsidRPr="002676DB" w:rsidRDefault="002676DB" w:rsidP="002676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6DB">
        <w:rPr>
          <w:rFonts w:ascii="Times New Roman" w:eastAsia="Times New Roman" w:hAnsi="Times New Roman" w:cs="Times New Roman"/>
          <w:sz w:val="24"/>
          <w:szCs w:val="24"/>
          <w:lang w:eastAsia="cs-CZ"/>
        </w:rPr>
        <w:t>Skřipec tak v roce 2015 udělen nebyl.</w:t>
      </w:r>
    </w:p>
    <w:p w:rsidR="002676DB" w:rsidRPr="002676DB" w:rsidRDefault="002676DB" w:rsidP="002676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6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Ovšem vážným adeptem na Skřipec je a patrně nadále zůstane,  Národní knihovna, což mnohé jistě překvapí. V současné době s ní vede Obec překladatelů vleklý spor, a to za podpory vážených odborníků na autorské právo, jmenovitě pana ředitele Jiřího Srstky a Jana Bartáka z </w:t>
      </w:r>
      <w:proofErr w:type="spellStart"/>
      <w:proofErr w:type="gramStart"/>
      <w:r w:rsidRPr="002676DB">
        <w:rPr>
          <w:rFonts w:ascii="Times New Roman" w:eastAsia="Times New Roman" w:hAnsi="Times New Roman" w:cs="Times New Roman"/>
          <w:sz w:val="24"/>
          <w:szCs w:val="24"/>
          <w:lang w:eastAsia="cs-CZ"/>
        </w:rPr>
        <w:t>Dilia</w:t>
      </w:r>
      <w:proofErr w:type="spellEnd"/>
      <w:proofErr w:type="gramEnd"/>
      <w:r w:rsidRPr="002676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Národní knihovna  totiž v řadě případů – zejména v posledních deseti až patnácti letech – neuvádí jméno překladatele, respektive její elektronický systém nepřiřazuje příslušné dílo pod  jméno překladatele, což je v rozporu s autorským právem. Argumenty právníků i Obce překladatelů Národní knihovna odráží poukazem na vnitřní předpisy, které si sama stanovila, aniž by respektovala ustanovení paragrafu § 37 odst. 4  Autorského zákona, který se způsobu katalogizace přímo týká. Namísto spolehlivé bibliografie překladatelů nabízí NK pouhá torza. Je s podivem, že ambicí NK není poskytování co nejúplnějších informací. Pokud ztroskotají jednání s novým vedením NK, budeme se bránit i případným udělením Skřipce v budoucnu. </w:t>
      </w:r>
    </w:p>
    <w:p w:rsidR="002676DB" w:rsidRPr="002676DB" w:rsidRDefault="002676DB" w:rsidP="002676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6DB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vám za pozornost.</w:t>
      </w:r>
    </w:p>
    <w:p w:rsidR="00966F22" w:rsidRDefault="002676DB"/>
    <w:sectPr w:rsidR="0096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9993FC1E"/>
  </w:docVars>
  <w:rsids>
    <w:rsidRoot w:val="002676DB"/>
    <w:rsid w:val="002676DB"/>
    <w:rsid w:val="00632C7B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76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676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76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67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9993FC1E</Template>
  <TotalTime>1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Seidl</dc:creator>
  <cp:lastModifiedBy>Jan Seidl</cp:lastModifiedBy>
  <cp:revision>1</cp:revision>
  <dcterms:created xsi:type="dcterms:W3CDTF">2016-11-08T13:36:00Z</dcterms:created>
  <dcterms:modified xsi:type="dcterms:W3CDTF">2016-11-08T13:37:00Z</dcterms:modified>
</cp:coreProperties>
</file>